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2E" w:rsidRDefault="0096422E">
      <w:r>
        <w:tab/>
      </w:r>
      <w:r>
        <w:tab/>
      </w:r>
      <w:r>
        <w:tab/>
      </w:r>
    </w:p>
    <w:p w:rsidR="00AE46E3" w:rsidRDefault="0096422E" w:rsidP="0096422E">
      <w:pPr>
        <w:jc w:val="center"/>
        <w:rPr>
          <w:b/>
          <w:sz w:val="28"/>
          <w:szCs w:val="28"/>
          <w:u w:val="single"/>
        </w:rPr>
      </w:pPr>
      <w:r w:rsidRPr="0096422E">
        <w:rPr>
          <w:b/>
          <w:sz w:val="28"/>
          <w:szCs w:val="28"/>
          <w:u w:val="single"/>
        </w:rPr>
        <w:t>Ausschreibung der Zuverlässigkeitsfahrt zum 40. Internationalen Autocross – Rennen 2019 in Sachsenberg</w:t>
      </w:r>
      <w:r w:rsidR="009A4119">
        <w:rPr>
          <w:b/>
          <w:sz w:val="28"/>
          <w:szCs w:val="28"/>
          <w:u w:val="single"/>
        </w:rPr>
        <w:t xml:space="preserve"> </w:t>
      </w:r>
      <w:r w:rsidR="006E6728">
        <w:rPr>
          <w:b/>
          <w:sz w:val="28"/>
          <w:szCs w:val="28"/>
          <w:u w:val="single"/>
        </w:rPr>
        <w:t>am 27.07.2019</w:t>
      </w:r>
    </w:p>
    <w:p w:rsidR="0096422E" w:rsidRDefault="0096422E" w:rsidP="0096422E">
      <w:pPr>
        <w:jc w:val="center"/>
        <w:rPr>
          <w:b/>
          <w:sz w:val="28"/>
          <w:szCs w:val="28"/>
          <w:u w:val="single"/>
        </w:rPr>
      </w:pPr>
    </w:p>
    <w:p w:rsidR="0096422E" w:rsidRDefault="0096422E" w:rsidP="0096422E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Veranstalter</w:t>
      </w:r>
    </w:p>
    <w:p w:rsidR="0096422E" w:rsidRDefault="0096422E" w:rsidP="0096422E">
      <w:pPr>
        <w:pStyle w:val="Listenabsatz"/>
        <w:rPr>
          <w:sz w:val="28"/>
          <w:szCs w:val="28"/>
        </w:rPr>
      </w:pPr>
      <w:r w:rsidRPr="0096422E">
        <w:rPr>
          <w:sz w:val="28"/>
          <w:szCs w:val="28"/>
        </w:rPr>
        <w:t xml:space="preserve">MC Sachsenberg e.V. im ADAC Hessen-Thüringen, Steingasse 4, 35104 Lichtenfels </w:t>
      </w:r>
      <w:r>
        <w:rPr>
          <w:sz w:val="28"/>
          <w:szCs w:val="28"/>
        </w:rPr>
        <w:t>–</w:t>
      </w:r>
      <w:r w:rsidRPr="0096422E">
        <w:rPr>
          <w:sz w:val="28"/>
          <w:szCs w:val="28"/>
        </w:rPr>
        <w:t xml:space="preserve"> Sachsenberg</w:t>
      </w:r>
    </w:p>
    <w:p w:rsidR="0096422E" w:rsidRDefault="0096422E" w:rsidP="0096422E">
      <w:pPr>
        <w:pStyle w:val="Listenabsatz"/>
        <w:rPr>
          <w:sz w:val="28"/>
          <w:szCs w:val="28"/>
        </w:rPr>
      </w:pPr>
    </w:p>
    <w:p w:rsidR="0096422E" w:rsidRPr="00BE4A3D" w:rsidRDefault="0096422E" w:rsidP="0096422E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E4A3D">
        <w:rPr>
          <w:b/>
          <w:sz w:val="28"/>
          <w:szCs w:val="28"/>
          <w:u w:val="single"/>
        </w:rPr>
        <w:t>Reglement</w:t>
      </w:r>
      <w:r w:rsidR="00287D19" w:rsidRPr="00BE4A3D">
        <w:rPr>
          <w:b/>
          <w:sz w:val="28"/>
          <w:szCs w:val="28"/>
          <w:u w:val="single"/>
        </w:rPr>
        <w:t xml:space="preserve"> </w:t>
      </w:r>
    </w:p>
    <w:p w:rsidR="0096422E" w:rsidRDefault="0096422E" w:rsidP="0096422E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Die Zuverlässigkeitsfahrt </w:t>
      </w:r>
      <w:r w:rsidR="00D8624C">
        <w:rPr>
          <w:sz w:val="28"/>
          <w:szCs w:val="28"/>
        </w:rPr>
        <w:t xml:space="preserve">ist eine Veranstaltung </w:t>
      </w:r>
      <w:r w:rsidR="00C27431">
        <w:rPr>
          <w:sz w:val="28"/>
          <w:szCs w:val="28"/>
        </w:rPr>
        <w:t>bei</w:t>
      </w:r>
      <w:r w:rsidR="00AD0B76">
        <w:rPr>
          <w:sz w:val="28"/>
          <w:szCs w:val="28"/>
        </w:rPr>
        <w:t xml:space="preserve"> Dunkelheit </w:t>
      </w:r>
      <w:r w:rsidR="00D8624C">
        <w:rPr>
          <w:sz w:val="28"/>
          <w:szCs w:val="28"/>
        </w:rPr>
        <w:t>über einen vorgegebenen Zeitraum für</w:t>
      </w:r>
      <w:r w:rsidR="000A1BA1">
        <w:rPr>
          <w:sz w:val="28"/>
          <w:szCs w:val="28"/>
        </w:rPr>
        <w:t>2 – Rad oder</w:t>
      </w:r>
      <w:r w:rsidR="00D8624C">
        <w:rPr>
          <w:sz w:val="28"/>
          <w:szCs w:val="28"/>
        </w:rPr>
        <w:t xml:space="preserve"> 4 –Rad angetriebene </w:t>
      </w:r>
      <w:proofErr w:type="spellStart"/>
      <w:r w:rsidR="00D8624C">
        <w:rPr>
          <w:sz w:val="28"/>
          <w:szCs w:val="28"/>
        </w:rPr>
        <w:t>PKW´s</w:t>
      </w:r>
      <w:proofErr w:type="spellEnd"/>
    </w:p>
    <w:p w:rsidR="00AD0B76" w:rsidRDefault="00AD0B76" w:rsidP="00AD0B7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C27431">
        <w:rPr>
          <w:sz w:val="28"/>
          <w:szCs w:val="28"/>
        </w:rPr>
        <w:t>ie dem technischen Regleme</w:t>
      </w:r>
      <w:r>
        <w:rPr>
          <w:sz w:val="28"/>
          <w:szCs w:val="28"/>
        </w:rPr>
        <w:t>nt des MC Sachsenberg e.V.</w:t>
      </w:r>
    </w:p>
    <w:p w:rsidR="00AD0B76" w:rsidRDefault="00AD0B76" w:rsidP="00AD0B7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Dem techni</w:t>
      </w:r>
      <w:r w:rsidR="00C27431">
        <w:rPr>
          <w:sz w:val="28"/>
          <w:szCs w:val="28"/>
        </w:rPr>
        <w:t>schem Reglement Autocross</w:t>
      </w:r>
      <w:r>
        <w:rPr>
          <w:sz w:val="28"/>
          <w:szCs w:val="28"/>
        </w:rPr>
        <w:t xml:space="preserve"> des DMSB</w:t>
      </w:r>
      <w:r w:rsidR="00C27431">
        <w:rPr>
          <w:sz w:val="28"/>
          <w:szCs w:val="28"/>
        </w:rPr>
        <w:t xml:space="preserve"> für </w:t>
      </w:r>
      <w:r>
        <w:rPr>
          <w:sz w:val="28"/>
          <w:szCs w:val="28"/>
        </w:rPr>
        <w:t xml:space="preserve">Division 2 </w:t>
      </w:r>
      <w:r w:rsidR="00BE4A3D">
        <w:rPr>
          <w:sz w:val="28"/>
          <w:szCs w:val="28"/>
        </w:rPr>
        <w:t>Tourenwagen</w:t>
      </w:r>
    </w:p>
    <w:p w:rsidR="00287D19" w:rsidRDefault="00AD0B76" w:rsidP="00287D19">
      <w:pPr>
        <w:ind w:left="708"/>
        <w:rPr>
          <w:sz w:val="28"/>
          <w:szCs w:val="28"/>
        </w:rPr>
      </w:pPr>
      <w:r>
        <w:rPr>
          <w:sz w:val="28"/>
          <w:szCs w:val="28"/>
        </w:rPr>
        <w:t>entsprechen.</w:t>
      </w:r>
      <w:r w:rsidR="00287D19">
        <w:rPr>
          <w:sz w:val="28"/>
          <w:szCs w:val="28"/>
        </w:rPr>
        <w:t xml:space="preserve"> </w:t>
      </w:r>
      <w:r w:rsidR="00287D19" w:rsidRPr="00287D19">
        <w:rPr>
          <w:sz w:val="28"/>
          <w:szCs w:val="28"/>
        </w:rPr>
        <w:t xml:space="preserve">Ausgenommen sind </w:t>
      </w:r>
      <w:proofErr w:type="spellStart"/>
      <w:r w:rsidR="009A4119">
        <w:rPr>
          <w:sz w:val="28"/>
          <w:szCs w:val="28"/>
        </w:rPr>
        <w:t>Buggy´s</w:t>
      </w:r>
      <w:proofErr w:type="spellEnd"/>
      <w:r w:rsidR="009A4119">
        <w:rPr>
          <w:sz w:val="28"/>
          <w:szCs w:val="28"/>
        </w:rPr>
        <w:t xml:space="preserve"> und Spezialtourenwagen (nach DMSB Division 1,3,4 &amp; 5) </w:t>
      </w:r>
      <w:r w:rsidR="00287D19" w:rsidRPr="00287D19">
        <w:rPr>
          <w:sz w:val="28"/>
          <w:szCs w:val="28"/>
        </w:rPr>
        <w:t>Zusätzlich</w:t>
      </w:r>
      <w:r w:rsidR="009E4C4D">
        <w:rPr>
          <w:sz w:val="28"/>
          <w:szCs w:val="28"/>
        </w:rPr>
        <w:t xml:space="preserve"> zu den im Reglement geforderten</w:t>
      </w:r>
      <w:r w:rsidR="00287D19" w:rsidRPr="00287D19">
        <w:rPr>
          <w:sz w:val="28"/>
          <w:szCs w:val="28"/>
        </w:rPr>
        <w:t xml:space="preserve"> </w:t>
      </w:r>
      <w:r w:rsidR="009E4C4D">
        <w:rPr>
          <w:sz w:val="28"/>
          <w:szCs w:val="28"/>
        </w:rPr>
        <w:t xml:space="preserve">Brems- und Staubleuchten </w:t>
      </w:r>
      <w:r w:rsidR="00287D19" w:rsidRPr="00287D19">
        <w:rPr>
          <w:sz w:val="28"/>
          <w:szCs w:val="28"/>
        </w:rPr>
        <w:t>müssen die Fahrzeuge mit folgender Beleuchtung ausgest</w:t>
      </w:r>
      <w:r w:rsidR="00C27431">
        <w:rPr>
          <w:sz w:val="28"/>
          <w:szCs w:val="28"/>
        </w:rPr>
        <w:t>attet sein: 2 Sc</w:t>
      </w:r>
      <w:r w:rsidR="009E4C4D">
        <w:rPr>
          <w:sz w:val="28"/>
          <w:szCs w:val="28"/>
        </w:rPr>
        <w:t xml:space="preserve">heinwerfer vorn </w:t>
      </w:r>
      <w:r w:rsidR="00C27431" w:rsidRPr="005C555E">
        <w:rPr>
          <w:color w:val="FF0000"/>
          <w:sz w:val="28"/>
          <w:szCs w:val="28"/>
        </w:rPr>
        <w:t xml:space="preserve"> </w:t>
      </w:r>
      <w:r w:rsidR="00287D19" w:rsidRPr="00287D19">
        <w:rPr>
          <w:sz w:val="28"/>
          <w:szCs w:val="28"/>
        </w:rPr>
        <w:t>und eine</w:t>
      </w:r>
      <w:r w:rsidR="00C27431">
        <w:rPr>
          <w:sz w:val="28"/>
          <w:szCs w:val="28"/>
        </w:rPr>
        <w:t xml:space="preserve"> S</w:t>
      </w:r>
      <w:r w:rsidR="00287D19" w:rsidRPr="00287D19">
        <w:rPr>
          <w:sz w:val="28"/>
          <w:szCs w:val="28"/>
        </w:rPr>
        <w:t>tartnummern</w:t>
      </w:r>
      <w:r w:rsidR="00C27431">
        <w:rPr>
          <w:sz w:val="28"/>
          <w:szCs w:val="28"/>
        </w:rPr>
        <w:t>-</w:t>
      </w:r>
      <w:r w:rsidR="00287D19" w:rsidRPr="00287D19">
        <w:rPr>
          <w:sz w:val="28"/>
          <w:szCs w:val="28"/>
        </w:rPr>
        <w:t>beleuchtung. Sollte bei einem Fahrzeug die Beleuchtung ausfallen, kann der Wagen aus dem Rennen genommen werden.</w:t>
      </w:r>
    </w:p>
    <w:p w:rsidR="00AD0B76" w:rsidRPr="009A4119" w:rsidRDefault="00AD0B76" w:rsidP="00AD0B76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t>Teilnehmer</w:t>
      </w:r>
    </w:p>
    <w:p w:rsidR="00BA1226" w:rsidRDefault="00AD0B76" w:rsidP="00AD0B76">
      <w:pPr>
        <w:ind w:left="720"/>
        <w:rPr>
          <w:sz w:val="28"/>
          <w:szCs w:val="28"/>
        </w:rPr>
      </w:pPr>
      <w:r>
        <w:rPr>
          <w:sz w:val="28"/>
          <w:szCs w:val="28"/>
        </w:rPr>
        <w:t>Teilnahmeberechtigt sind NUR Fahrerinnen und Fahrer</w:t>
      </w:r>
      <w:r w:rsidR="00C9122D">
        <w:rPr>
          <w:sz w:val="28"/>
          <w:szCs w:val="28"/>
        </w:rPr>
        <w:t xml:space="preserve"> die im Besitz </w:t>
      </w:r>
      <w:r>
        <w:rPr>
          <w:sz w:val="28"/>
          <w:szCs w:val="28"/>
        </w:rPr>
        <w:t xml:space="preserve"> einer </w:t>
      </w:r>
      <w:r w:rsidR="00C9122D">
        <w:rPr>
          <w:sz w:val="28"/>
          <w:szCs w:val="28"/>
        </w:rPr>
        <w:t xml:space="preserve">Nationalen Lizenz des </w:t>
      </w:r>
      <w:r>
        <w:rPr>
          <w:sz w:val="28"/>
          <w:szCs w:val="28"/>
        </w:rPr>
        <w:t>DMSB</w:t>
      </w:r>
      <w:r w:rsidR="00C9122D">
        <w:rPr>
          <w:sz w:val="28"/>
          <w:szCs w:val="28"/>
        </w:rPr>
        <w:t xml:space="preserve">  oder einer</w:t>
      </w:r>
      <w:r>
        <w:rPr>
          <w:sz w:val="28"/>
          <w:szCs w:val="28"/>
        </w:rPr>
        <w:t xml:space="preserve"> Race Card (T</w:t>
      </w:r>
      <w:r w:rsidR="009A4119">
        <w:rPr>
          <w:sz w:val="28"/>
          <w:szCs w:val="28"/>
        </w:rPr>
        <w:t xml:space="preserve">ageslizenz) </w:t>
      </w:r>
      <w:r w:rsidR="00C9122D">
        <w:rPr>
          <w:sz w:val="28"/>
          <w:szCs w:val="28"/>
        </w:rPr>
        <w:t>sind</w:t>
      </w:r>
      <w:r>
        <w:rPr>
          <w:sz w:val="28"/>
          <w:szCs w:val="28"/>
        </w:rPr>
        <w:t xml:space="preserve">. Diese wird im Vorfeld über die DMSB - APP erworben. </w:t>
      </w:r>
      <w:r w:rsidR="00BA1226">
        <w:rPr>
          <w:sz w:val="28"/>
          <w:szCs w:val="28"/>
        </w:rPr>
        <w:t xml:space="preserve"> </w:t>
      </w:r>
    </w:p>
    <w:p w:rsidR="00BA1226" w:rsidRDefault="00BA1226" w:rsidP="00AD0B76">
      <w:pPr>
        <w:ind w:left="720"/>
        <w:rPr>
          <w:sz w:val="28"/>
          <w:szCs w:val="28"/>
        </w:rPr>
      </w:pPr>
      <w:r>
        <w:rPr>
          <w:sz w:val="28"/>
          <w:szCs w:val="28"/>
        </w:rPr>
        <w:t>Das e</w:t>
      </w:r>
      <w:r w:rsidR="00AD0B76">
        <w:rPr>
          <w:sz w:val="28"/>
          <w:szCs w:val="28"/>
        </w:rPr>
        <w:t>rwerben einer Tageslizenz vor Ort ist nur in Ausnahmefällen möglich.</w:t>
      </w:r>
      <w:r>
        <w:rPr>
          <w:sz w:val="28"/>
          <w:szCs w:val="28"/>
        </w:rPr>
        <w:t xml:space="preserve"> </w:t>
      </w:r>
    </w:p>
    <w:p w:rsidR="00AD0B76" w:rsidRPr="00AD0B76" w:rsidRDefault="00BA1226" w:rsidP="00AD0B76">
      <w:pPr>
        <w:ind w:left="720"/>
        <w:rPr>
          <w:sz w:val="28"/>
          <w:szCs w:val="28"/>
        </w:rPr>
      </w:pPr>
      <w:r>
        <w:rPr>
          <w:sz w:val="28"/>
          <w:szCs w:val="28"/>
        </w:rPr>
        <w:t>Des Weiteren sind auch nicht lizenzierte ausländische Teilnehmer mit einer Race Card zulässig.</w:t>
      </w:r>
      <w:r w:rsidR="00AD0B76">
        <w:rPr>
          <w:sz w:val="28"/>
          <w:szCs w:val="28"/>
        </w:rPr>
        <w:br/>
        <w:t xml:space="preserve">Teilnehmen kann jede Person ab 18 Jahre und über das erforderliche </w:t>
      </w:r>
      <w:r w:rsidR="00AD0B76">
        <w:rPr>
          <w:sz w:val="28"/>
          <w:szCs w:val="28"/>
        </w:rPr>
        <w:lastRenderedPageBreak/>
        <w:t>Fahrvermögen verfügt. Dies wird durch die Abgabe der Nennung bei MC Sachsenberg e.V. versichert.</w:t>
      </w:r>
    </w:p>
    <w:p w:rsidR="00AD0B76" w:rsidRDefault="00C04294" w:rsidP="00AD0B76">
      <w:pPr>
        <w:ind w:left="708"/>
        <w:rPr>
          <w:sz w:val="28"/>
          <w:szCs w:val="28"/>
        </w:rPr>
      </w:pPr>
      <w:r>
        <w:rPr>
          <w:sz w:val="28"/>
          <w:szCs w:val="28"/>
        </w:rPr>
        <w:t>Ohne Papierabnahme und technische Abnahme ist eine Teilnahme an der Zuverlässigkeitsfahrt nicht zulässig.</w:t>
      </w:r>
      <w:r w:rsidR="009A4119">
        <w:rPr>
          <w:sz w:val="28"/>
          <w:szCs w:val="28"/>
        </w:rPr>
        <w:t xml:space="preserve"> </w:t>
      </w:r>
    </w:p>
    <w:p w:rsidR="009A4119" w:rsidRDefault="009A4119" w:rsidP="00AD0B7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Die Zeiten für die Technische Abnahme entnehmt ihr dem Zeitplan oder den Sprecherdurchsagen. </w:t>
      </w:r>
    </w:p>
    <w:p w:rsidR="007D3275" w:rsidRDefault="007D3275" w:rsidP="00AD0B76">
      <w:pPr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Fahrerbesprechung</w:t>
      </w:r>
    </w:p>
    <w:p w:rsidR="007D3275" w:rsidRDefault="007D3275" w:rsidP="00AD0B76">
      <w:pPr>
        <w:ind w:left="708"/>
        <w:rPr>
          <w:sz w:val="28"/>
          <w:szCs w:val="28"/>
        </w:rPr>
      </w:pPr>
      <w:r>
        <w:rPr>
          <w:sz w:val="28"/>
          <w:szCs w:val="28"/>
        </w:rPr>
        <w:t>Die Teilnehmer sind verpflichtet, an der Fahrerbesprechung vor dem Start teilzunehmen und dies mit einer Untersch</w:t>
      </w:r>
      <w:r w:rsidR="006C2DE8">
        <w:rPr>
          <w:sz w:val="28"/>
          <w:szCs w:val="28"/>
        </w:rPr>
        <w:t>rift in der</w:t>
      </w:r>
      <w:r w:rsidR="009E4C4D">
        <w:rPr>
          <w:sz w:val="28"/>
          <w:szCs w:val="28"/>
        </w:rPr>
        <w:t xml:space="preserve"> Anwesenheitsliste</w:t>
      </w:r>
      <w:r>
        <w:rPr>
          <w:sz w:val="28"/>
          <w:szCs w:val="28"/>
        </w:rPr>
        <w:t xml:space="preserve"> zu bestätigen. Ort und Termin der Fahrerbesprechung werden jeweils im Zeitplan bzw. bei der Papierabnahme bekannt gegeben.</w:t>
      </w:r>
    </w:p>
    <w:p w:rsidR="006E5D20" w:rsidRDefault="006E5D20" w:rsidP="00AD0B76">
      <w:pPr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Fahrerausrüstung</w:t>
      </w:r>
    </w:p>
    <w:p w:rsidR="006E5D20" w:rsidRPr="006E5D20" w:rsidRDefault="006E5D20" w:rsidP="00AD0B76">
      <w:pPr>
        <w:ind w:left="708"/>
        <w:rPr>
          <w:sz w:val="28"/>
          <w:szCs w:val="28"/>
        </w:rPr>
      </w:pPr>
      <w:r>
        <w:rPr>
          <w:sz w:val="28"/>
          <w:szCs w:val="28"/>
        </w:rPr>
        <w:t>Siehe Technisches Reglement des Veranstalters.</w:t>
      </w:r>
    </w:p>
    <w:p w:rsidR="00287D19" w:rsidRPr="009A4119" w:rsidRDefault="00BB19AE" w:rsidP="00BB19AE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t>Gebühren:</w:t>
      </w:r>
    </w:p>
    <w:p w:rsidR="00BB19AE" w:rsidRDefault="00BB19AE" w:rsidP="00BB19AE">
      <w:pPr>
        <w:ind w:left="708"/>
        <w:rPr>
          <w:sz w:val="28"/>
          <w:szCs w:val="28"/>
        </w:rPr>
      </w:pPr>
      <w:r>
        <w:rPr>
          <w:sz w:val="28"/>
          <w:szCs w:val="28"/>
        </w:rPr>
        <w:t>Das Startgeld beträgt</w:t>
      </w:r>
      <w:r w:rsidR="009A4119">
        <w:rPr>
          <w:sz w:val="28"/>
          <w:szCs w:val="28"/>
        </w:rPr>
        <w:t xml:space="preserve"> für das Jahr 2019 aufgrund des Jubiläums ausnahmsweise 4</w:t>
      </w:r>
      <w:r>
        <w:rPr>
          <w:sz w:val="28"/>
          <w:szCs w:val="28"/>
        </w:rPr>
        <w:t>0 €.</w:t>
      </w:r>
    </w:p>
    <w:p w:rsidR="00BB19AE" w:rsidRDefault="00BB19AE" w:rsidP="00BB19AE">
      <w:pPr>
        <w:ind w:left="708"/>
        <w:rPr>
          <w:sz w:val="28"/>
          <w:szCs w:val="28"/>
        </w:rPr>
      </w:pPr>
      <w:r>
        <w:rPr>
          <w:sz w:val="28"/>
          <w:szCs w:val="28"/>
        </w:rPr>
        <w:t>Das Startgeld wird nach Nennungseingang innerhalb der nächsten 14 Tage auf das folgende Konto überwiesen:</w:t>
      </w:r>
    </w:p>
    <w:p w:rsidR="00BB19AE" w:rsidRDefault="00BB19AE" w:rsidP="00BB19A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Kontoinhaber: MC Sachsenberg e.V.</w:t>
      </w:r>
    </w:p>
    <w:p w:rsidR="00BB19AE" w:rsidRDefault="00BB19AE" w:rsidP="00BB19AE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IBAN: DE41 5236 0059 0003 7125 16</w:t>
      </w:r>
    </w:p>
    <w:p w:rsidR="00BB19AE" w:rsidRDefault="00BB19AE" w:rsidP="00BB19AE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BIC: GENODEF1KBW</w:t>
      </w:r>
    </w:p>
    <w:p w:rsidR="00B03283" w:rsidRPr="00B03283" w:rsidRDefault="00B03283" w:rsidP="00B03283">
      <w:pPr>
        <w:ind w:left="705"/>
        <w:rPr>
          <w:sz w:val="28"/>
          <w:szCs w:val="28"/>
        </w:rPr>
      </w:pPr>
      <w:r>
        <w:rPr>
          <w:sz w:val="28"/>
          <w:szCs w:val="28"/>
        </w:rPr>
        <w:t>Solltet Ihr am Renntag nicht fahren können, bekommt ihr</w:t>
      </w:r>
      <w:r w:rsidR="009A4119">
        <w:rPr>
          <w:sz w:val="28"/>
          <w:szCs w:val="28"/>
        </w:rPr>
        <w:t xml:space="preserve"> am Samstag bis 22 Uhr euer Start</w:t>
      </w:r>
      <w:r>
        <w:rPr>
          <w:sz w:val="28"/>
          <w:szCs w:val="28"/>
        </w:rPr>
        <w:t>geld vom Rennbüro zurück.</w:t>
      </w:r>
    </w:p>
    <w:p w:rsidR="00BB19AE" w:rsidRPr="009A4119" w:rsidRDefault="00BB19AE" w:rsidP="00BB19AE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t>Nennung:</w:t>
      </w:r>
    </w:p>
    <w:p w:rsidR="00BB19AE" w:rsidRDefault="00BB19AE" w:rsidP="00BB19AE">
      <w:pPr>
        <w:ind w:firstLine="708"/>
        <w:rPr>
          <w:sz w:val="28"/>
          <w:szCs w:val="28"/>
        </w:rPr>
      </w:pPr>
      <w:r w:rsidRPr="00BB19AE">
        <w:rPr>
          <w:sz w:val="28"/>
          <w:szCs w:val="28"/>
        </w:rPr>
        <w:t>Nennungsbeg</w:t>
      </w:r>
      <w:r w:rsidR="0085464E">
        <w:rPr>
          <w:sz w:val="28"/>
          <w:szCs w:val="28"/>
        </w:rPr>
        <w:t>inn ist der 1.6</w:t>
      </w:r>
      <w:r w:rsidRPr="00BB19AE">
        <w:rPr>
          <w:sz w:val="28"/>
          <w:szCs w:val="28"/>
        </w:rPr>
        <w:t>.2019 um 8 Uhr</w:t>
      </w:r>
    </w:p>
    <w:p w:rsidR="00C27431" w:rsidRPr="00BB19AE" w:rsidRDefault="00C27431" w:rsidP="00BB19A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Nennungsschluss ist der 27. Juli 2019 18.00 Uhr</w:t>
      </w:r>
    </w:p>
    <w:p w:rsidR="00BB19AE" w:rsidRPr="00BB19AE" w:rsidRDefault="00BB19AE" w:rsidP="00BB19AE">
      <w:pPr>
        <w:ind w:left="12" w:firstLine="708"/>
        <w:rPr>
          <w:sz w:val="28"/>
          <w:szCs w:val="28"/>
        </w:rPr>
      </w:pPr>
      <w:r>
        <w:rPr>
          <w:sz w:val="28"/>
          <w:szCs w:val="28"/>
        </w:rPr>
        <w:t>Genannt werden kann</w:t>
      </w:r>
      <w:r w:rsidRPr="00BB19AE">
        <w:rPr>
          <w:sz w:val="28"/>
          <w:szCs w:val="28"/>
        </w:rPr>
        <w:t xml:space="preserve"> über</w:t>
      </w:r>
    </w:p>
    <w:p w:rsidR="00BB19AE" w:rsidRDefault="00BB19AE" w:rsidP="00BB19A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Kontaktformular auf der Homepage (</w:t>
      </w:r>
      <w:hyperlink r:id="rId8" w:history="1">
        <w:r w:rsidRPr="005C382F">
          <w:rPr>
            <w:rStyle w:val="Hyperlink"/>
            <w:sz w:val="28"/>
            <w:szCs w:val="28"/>
          </w:rPr>
          <w:t>www.mc-sachsenberg.de</w:t>
        </w:r>
      </w:hyperlink>
      <w:r>
        <w:rPr>
          <w:sz w:val="28"/>
          <w:szCs w:val="28"/>
        </w:rPr>
        <w:t>)</w:t>
      </w:r>
    </w:p>
    <w:p w:rsidR="00BB19AE" w:rsidRDefault="00BB19AE" w:rsidP="00BB19A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9" w:history="1">
        <w:r w:rsidRPr="005C382F">
          <w:rPr>
            <w:rStyle w:val="Hyperlink"/>
            <w:sz w:val="28"/>
            <w:szCs w:val="28"/>
          </w:rPr>
          <w:t>mail@mc-sachsenberg.de</w:t>
        </w:r>
      </w:hyperlink>
    </w:p>
    <w:p w:rsidR="00BB19AE" w:rsidRPr="00BB19AE" w:rsidRDefault="00BB19AE" w:rsidP="00BB19A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Bianca Lemke 0172-2712863</w:t>
      </w:r>
    </w:p>
    <w:p w:rsidR="00BB19AE" w:rsidRDefault="00BB19AE" w:rsidP="00BB19AE">
      <w:pPr>
        <w:ind w:left="708"/>
        <w:rPr>
          <w:sz w:val="28"/>
          <w:szCs w:val="28"/>
        </w:rPr>
      </w:pPr>
      <w:r w:rsidRPr="00BB19AE">
        <w:rPr>
          <w:sz w:val="28"/>
          <w:szCs w:val="28"/>
        </w:rPr>
        <w:t>Nach Nennu</w:t>
      </w:r>
      <w:r w:rsidR="0085464E">
        <w:rPr>
          <w:sz w:val="28"/>
          <w:szCs w:val="28"/>
        </w:rPr>
        <w:t>ngseingang ist die</w:t>
      </w:r>
      <w:r w:rsidRPr="00BB19AE">
        <w:rPr>
          <w:sz w:val="28"/>
          <w:szCs w:val="28"/>
        </w:rPr>
        <w:t xml:space="preserve"> Nennung innerhalb der nächsten 14 Tage per Email </w:t>
      </w:r>
      <w:hyperlink r:id="rId10" w:history="1">
        <w:r w:rsidRPr="005C382F">
          <w:rPr>
            <w:rStyle w:val="Hyperlink"/>
            <w:sz w:val="28"/>
            <w:szCs w:val="28"/>
          </w:rPr>
          <w:t>info@mc-sachsenberg.de</w:t>
        </w:r>
      </w:hyperlink>
      <w:r>
        <w:rPr>
          <w:sz w:val="28"/>
          <w:szCs w:val="28"/>
        </w:rPr>
        <w:t xml:space="preserve"> oder Post MC Sachsenberg e.V., Steingasse 4, 35104 Lichtenfels – Sachsenberg an den Veranstalter zu schicken.</w:t>
      </w:r>
      <w:r w:rsidR="009A4119">
        <w:rPr>
          <w:sz w:val="28"/>
          <w:szCs w:val="28"/>
        </w:rPr>
        <w:t xml:space="preserve"> Die Nennung findet ihr im Download Bereich der Homepage (</w:t>
      </w:r>
      <w:hyperlink r:id="rId11" w:history="1">
        <w:r w:rsidR="009A4119" w:rsidRPr="0037109E">
          <w:rPr>
            <w:rStyle w:val="Hyperlink"/>
            <w:sz w:val="28"/>
            <w:szCs w:val="28"/>
          </w:rPr>
          <w:t>www.mc-sachsenberg.de</w:t>
        </w:r>
      </w:hyperlink>
      <w:r w:rsidR="009A4119">
        <w:rPr>
          <w:sz w:val="28"/>
          <w:szCs w:val="28"/>
        </w:rPr>
        <w:t>).</w:t>
      </w:r>
    </w:p>
    <w:p w:rsidR="009A4119" w:rsidRDefault="009A4119" w:rsidP="00BB19AE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Abgenannt</w:t>
      </w:r>
      <w:proofErr w:type="spellEnd"/>
      <w:r>
        <w:rPr>
          <w:sz w:val="28"/>
          <w:szCs w:val="28"/>
        </w:rPr>
        <w:t xml:space="preserve"> werden kann am Renntag bis 20 Uhr im Rennbüro im Festzelt.</w:t>
      </w:r>
    </w:p>
    <w:p w:rsidR="00B03283" w:rsidRPr="009A4119" w:rsidRDefault="00B03283" w:rsidP="00B03283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t>Startaufstellung</w:t>
      </w:r>
    </w:p>
    <w:p w:rsidR="00B03283" w:rsidRDefault="00B03283" w:rsidP="00B0328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 Startaufstellung erfolgt nach Nennungseingang.</w:t>
      </w:r>
    </w:p>
    <w:p w:rsidR="00B03283" w:rsidRDefault="00B03283" w:rsidP="00B03283">
      <w:pPr>
        <w:pStyle w:val="Listenabsatz"/>
        <w:rPr>
          <w:sz w:val="28"/>
          <w:szCs w:val="28"/>
        </w:rPr>
      </w:pPr>
    </w:p>
    <w:p w:rsidR="00B03283" w:rsidRDefault="00B03283" w:rsidP="00B0328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Bei mehreren Nennungen zu einer bestimmten gleichen Uhrzeit wird der Startplatz vor Ort ausgelost.</w:t>
      </w:r>
    </w:p>
    <w:p w:rsidR="00DA0B84" w:rsidRDefault="00DA0B84" w:rsidP="00B03283">
      <w:pPr>
        <w:pStyle w:val="Listenabsatz"/>
        <w:rPr>
          <w:sz w:val="28"/>
          <w:szCs w:val="28"/>
        </w:rPr>
      </w:pPr>
    </w:p>
    <w:p w:rsidR="00DA0B84" w:rsidRPr="00DA0B84" w:rsidRDefault="00DA0B84" w:rsidP="00DA0B84">
      <w:pPr>
        <w:pStyle w:val="Listenabsatz"/>
        <w:rPr>
          <w:sz w:val="28"/>
          <w:szCs w:val="28"/>
        </w:rPr>
      </w:pPr>
      <w:r w:rsidRPr="00DA0B84">
        <w:rPr>
          <w:sz w:val="28"/>
          <w:szCs w:val="28"/>
        </w:rPr>
        <w:t xml:space="preserve">Ob Vorläufe durchzuführen sind, wird vor Ort vom Veranstalter je </w:t>
      </w:r>
    </w:p>
    <w:p w:rsidR="00DA0B84" w:rsidRDefault="00DA0B84" w:rsidP="00DA0B84">
      <w:pPr>
        <w:pStyle w:val="Listenabsatz"/>
        <w:rPr>
          <w:sz w:val="28"/>
          <w:szCs w:val="28"/>
        </w:rPr>
      </w:pPr>
      <w:r w:rsidRPr="00DA0B84">
        <w:rPr>
          <w:sz w:val="28"/>
          <w:szCs w:val="28"/>
        </w:rPr>
        <w:t>nach Bahnbeschaffenheit und Starterzahl entschieden.</w:t>
      </w:r>
    </w:p>
    <w:p w:rsidR="00DA0B84" w:rsidRDefault="00DA0B84" w:rsidP="00DA0B84">
      <w:pPr>
        <w:pStyle w:val="Listenabsatz"/>
        <w:rPr>
          <w:sz w:val="28"/>
          <w:szCs w:val="28"/>
        </w:rPr>
      </w:pPr>
    </w:p>
    <w:p w:rsidR="00DA0B84" w:rsidRPr="009A4119" w:rsidRDefault="00DA0B84" w:rsidP="00DA0B84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t>Pokale/ Preisgeld</w:t>
      </w:r>
    </w:p>
    <w:p w:rsidR="00DA0B84" w:rsidRDefault="00DA0B84" w:rsidP="00DA0B84">
      <w:pPr>
        <w:pStyle w:val="Listenabsatz"/>
        <w:rPr>
          <w:sz w:val="28"/>
          <w:szCs w:val="28"/>
        </w:rPr>
      </w:pPr>
    </w:p>
    <w:p w:rsidR="00DA0B84" w:rsidRDefault="00DA0B84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Das Preisgeld für den 1. Platz beträgt 500 €. Alle Preisgelder der weiteren Platzierungen werden </w:t>
      </w:r>
      <w:r w:rsidR="003A379B">
        <w:rPr>
          <w:sz w:val="28"/>
          <w:szCs w:val="28"/>
        </w:rPr>
        <w:t>nach Starterzahl berechnet und 1 Stunde vor dem Start der Zuverlässigkeitsfahrt in Zelt ausgehangen.</w:t>
      </w:r>
    </w:p>
    <w:p w:rsidR="003A379B" w:rsidRDefault="003A379B" w:rsidP="00DA0B84">
      <w:pPr>
        <w:pStyle w:val="Listenabsatz"/>
        <w:rPr>
          <w:sz w:val="28"/>
          <w:szCs w:val="28"/>
        </w:rPr>
      </w:pPr>
    </w:p>
    <w:p w:rsidR="003A379B" w:rsidRDefault="003A379B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Pokale gibt es für die Plätze 1 – 12.</w:t>
      </w:r>
    </w:p>
    <w:p w:rsidR="0085464E" w:rsidRDefault="0085464E" w:rsidP="00DA0B84">
      <w:pPr>
        <w:pStyle w:val="Listenabsatz"/>
        <w:rPr>
          <w:sz w:val="28"/>
          <w:szCs w:val="28"/>
        </w:rPr>
      </w:pPr>
    </w:p>
    <w:p w:rsidR="0085464E" w:rsidRDefault="0085464E" w:rsidP="00DA0B84">
      <w:pPr>
        <w:pStyle w:val="Listenabsatz"/>
        <w:rPr>
          <w:sz w:val="28"/>
          <w:szCs w:val="28"/>
        </w:rPr>
      </w:pPr>
    </w:p>
    <w:p w:rsidR="0085464E" w:rsidRPr="005C555E" w:rsidRDefault="0085464E" w:rsidP="005C555E">
      <w:pPr>
        <w:rPr>
          <w:sz w:val="28"/>
          <w:szCs w:val="28"/>
        </w:rPr>
      </w:pPr>
    </w:p>
    <w:p w:rsidR="003A379B" w:rsidRDefault="003A379B" w:rsidP="00DA0B84">
      <w:pPr>
        <w:pStyle w:val="Listenabsatz"/>
        <w:rPr>
          <w:sz w:val="28"/>
          <w:szCs w:val="28"/>
        </w:rPr>
      </w:pPr>
    </w:p>
    <w:p w:rsidR="003A379B" w:rsidRPr="009A4119" w:rsidRDefault="003A379B" w:rsidP="003A379B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A4119">
        <w:rPr>
          <w:b/>
          <w:sz w:val="28"/>
          <w:szCs w:val="28"/>
          <w:u w:val="single"/>
        </w:rPr>
        <w:t>Rennverlauf</w:t>
      </w:r>
    </w:p>
    <w:p w:rsidR="003A379B" w:rsidRDefault="003A379B" w:rsidP="003A379B">
      <w:pPr>
        <w:pStyle w:val="Listenabsatz"/>
        <w:rPr>
          <w:sz w:val="28"/>
          <w:szCs w:val="28"/>
        </w:rPr>
      </w:pPr>
    </w:p>
    <w:p w:rsidR="003A379B" w:rsidRDefault="003A379B" w:rsidP="003A379B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t>Gefahren wird 1 Stunde auf dunkler Strecke, der Innenraum ist beleuchtet.</w:t>
      </w:r>
    </w:p>
    <w:p w:rsidR="003A379B" w:rsidRDefault="003A379B" w:rsidP="003A379B">
      <w:pPr>
        <w:pStyle w:val="Listenabsatz"/>
        <w:rPr>
          <w:sz w:val="28"/>
          <w:szCs w:val="28"/>
        </w:rPr>
      </w:pPr>
    </w:p>
    <w:p w:rsidR="003A379B" w:rsidRPr="003A379B" w:rsidRDefault="003A379B" w:rsidP="003A379B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t>Kleinere Reparaturen am Fahrzeug währ</w:t>
      </w:r>
      <w:r>
        <w:rPr>
          <w:sz w:val="28"/>
          <w:szCs w:val="28"/>
        </w:rPr>
        <w:t xml:space="preserve">end des Rennens dürfen in der </w:t>
      </w:r>
      <w:r w:rsidRPr="003A379B">
        <w:rPr>
          <w:sz w:val="28"/>
          <w:szCs w:val="28"/>
        </w:rPr>
        <w:t>Boxengasse von zwei Helfern vorgenommen werden.</w:t>
      </w:r>
    </w:p>
    <w:p w:rsidR="003A379B" w:rsidRDefault="003A379B" w:rsidP="003A379B">
      <w:pPr>
        <w:pStyle w:val="Listenabsatz"/>
        <w:rPr>
          <w:sz w:val="28"/>
          <w:szCs w:val="28"/>
        </w:rPr>
      </w:pPr>
    </w:p>
    <w:p w:rsidR="003A379B" w:rsidRDefault="003A379B" w:rsidP="003A379B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t>Währen</w:t>
      </w:r>
      <w:r w:rsidR="00D52686">
        <w:rPr>
          <w:sz w:val="28"/>
          <w:szCs w:val="28"/>
        </w:rPr>
        <w:t xml:space="preserve">d der Start-Phase und einer </w:t>
      </w:r>
      <w:proofErr w:type="spellStart"/>
      <w:r w:rsidR="00D52686">
        <w:rPr>
          <w:sz w:val="28"/>
          <w:szCs w:val="28"/>
        </w:rPr>
        <w:t>Safe</w:t>
      </w:r>
      <w:r w:rsidRPr="003A379B">
        <w:rPr>
          <w:sz w:val="28"/>
          <w:szCs w:val="28"/>
        </w:rPr>
        <w:t>ty</w:t>
      </w:r>
      <w:proofErr w:type="spellEnd"/>
      <w:r w:rsidRPr="003A379B">
        <w:rPr>
          <w:sz w:val="28"/>
          <w:szCs w:val="28"/>
        </w:rPr>
        <w:t xml:space="preserve">-Car-Phase gilt absolutes Überholverbot. </w:t>
      </w:r>
      <w:r>
        <w:rPr>
          <w:sz w:val="28"/>
          <w:szCs w:val="28"/>
        </w:rPr>
        <w:t xml:space="preserve">Das </w:t>
      </w:r>
      <w:r w:rsidRPr="003A379B">
        <w:rPr>
          <w:sz w:val="28"/>
          <w:szCs w:val="28"/>
        </w:rPr>
        <w:t>Rennen wird mit dem einziehen der „SC“ Schilder gestartet bzw. wieder aufgenommen.</w:t>
      </w:r>
    </w:p>
    <w:p w:rsidR="003A379B" w:rsidRDefault="003A379B" w:rsidP="003A379B">
      <w:pPr>
        <w:pStyle w:val="Listenabsatz"/>
        <w:rPr>
          <w:sz w:val="28"/>
          <w:szCs w:val="28"/>
        </w:rPr>
      </w:pPr>
    </w:p>
    <w:p w:rsidR="003A379B" w:rsidRPr="003A379B" w:rsidRDefault="003A379B" w:rsidP="003A379B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t>Wettbewerbsfahrzeuge, die sich überschlagen haben dürfen den Lauf nicht mehr beenden. Die bis zum Überschlag gefahrenen Runden werden gewertet</w:t>
      </w:r>
      <w:r>
        <w:rPr>
          <w:sz w:val="28"/>
          <w:szCs w:val="28"/>
        </w:rPr>
        <w:t>.</w:t>
      </w:r>
    </w:p>
    <w:p w:rsidR="003A379B" w:rsidRDefault="003A379B" w:rsidP="003A379B">
      <w:pPr>
        <w:pStyle w:val="Listenabsatz"/>
        <w:rPr>
          <w:sz w:val="28"/>
          <w:szCs w:val="28"/>
        </w:rPr>
      </w:pPr>
    </w:p>
    <w:p w:rsidR="003A379B" w:rsidRDefault="003A379B" w:rsidP="00DA0B84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t>Sollte bewässert werden oder die Strecke g</w:t>
      </w:r>
      <w:r w:rsidR="009A4119">
        <w:rPr>
          <w:sz w:val="28"/>
          <w:szCs w:val="28"/>
        </w:rPr>
        <w:t xml:space="preserve">eräumt werden müssen, wird ein </w:t>
      </w:r>
      <w:proofErr w:type="spellStart"/>
      <w:r w:rsidR="009A4119">
        <w:rPr>
          <w:sz w:val="28"/>
          <w:szCs w:val="28"/>
        </w:rPr>
        <w:t>Safety</w:t>
      </w:r>
      <w:proofErr w:type="spellEnd"/>
      <w:r w:rsidRPr="003A379B">
        <w:rPr>
          <w:sz w:val="28"/>
          <w:szCs w:val="28"/>
        </w:rPr>
        <w:t xml:space="preserve">-Car eingesetzt. </w:t>
      </w:r>
    </w:p>
    <w:p w:rsidR="0085464E" w:rsidRDefault="0085464E" w:rsidP="00DA0B84">
      <w:pPr>
        <w:pStyle w:val="Listenabsatz"/>
        <w:rPr>
          <w:sz w:val="28"/>
          <w:szCs w:val="28"/>
        </w:rPr>
      </w:pPr>
    </w:p>
    <w:p w:rsidR="00DA0B84" w:rsidRDefault="003A379B" w:rsidP="00DA0B84">
      <w:pPr>
        <w:pStyle w:val="Listenabsatz"/>
        <w:rPr>
          <w:b/>
          <w:sz w:val="28"/>
          <w:szCs w:val="28"/>
        </w:rPr>
      </w:pPr>
      <w:r w:rsidRPr="0085464E">
        <w:rPr>
          <w:b/>
          <w:sz w:val="28"/>
          <w:szCs w:val="28"/>
        </w:rPr>
        <w:t>Die normalerweise im Rennen g</w:t>
      </w:r>
      <w:r w:rsidR="00F56CBF">
        <w:rPr>
          <w:b/>
          <w:sz w:val="28"/>
          <w:szCs w:val="28"/>
        </w:rPr>
        <w:t>ezeigten roten und gelben Flaggen</w:t>
      </w:r>
      <w:r w:rsidRPr="0085464E">
        <w:rPr>
          <w:b/>
          <w:sz w:val="28"/>
          <w:szCs w:val="28"/>
        </w:rPr>
        <w:t xml:space="preserve"> werden durch rote und gelbe Leuchten ersetzt. Andere Flaggen werden vor dem Zeitnehmerwagen im Scheinwerferlicht gezeigt, ihnen ist unbedingt Folge zu leisten.</w:t>
      </w:r>
    </w:p>
    <w:p w:rsidR="005C555E" w:rsidRDefault="005C555E" w:rsidP="00DA0B84">
      <w:pPr>
        <w:pStyle w:val="Listenabsatz"/>
        <w:rPr>
          <w:b/>
          <w:sz w:val="28"/>
          <w:szCs w:val="28"/>
        </w:rPr>
      </w:pPr>
    </w:p>
    <w:p w:rsidR="005C555E" w:rsidRPr="00E213F5" w:rsidRDefault="005C555E" w:rsidP="00DA0B84">
      <w:pPr>
        <w:pStyle w:val="Listenabsatz"/>
        <w:rPr>
          <w:sz w:val="28"/>
          <w:szCs w:val="28"/>
        </w:rPr>
      </w:pPr>
      <w:r w:rsidRPr="00E213F5">
        <w:rPr>
          <w:sz w:val="28"/>
          <w:szCs w:val="28"/>
        </w:rPr>
        <w:t>Nichtbeachtung der roten oder schwarzen Flagge führt zum Ausschluss aus dem Rennen.</w:t>
      </w:r>
    </w:p>
    <w:p w:rsidR="005C555E" w:rsidRPr="00E213F5" w:rsidRDefault="005C555E" w:rsidP="00DA0B84">
      <w:pPr>
        <w:pStyle w:val="Listenabsatz"/>
        <w:rPr>
          <w:sz w:val="28"/>
          <w:szCs w:val="28"/>
        </w:rPr>
      </w:pPr>
    </w:p>
    <w:p w:rsidR="005C555E" w:rsidRPr="00E213F5" w:rsidRDefault="005C555E" w:rsidP="00DA0B84">
      <w:pPr>
        <w:pStyle w:val="Listenabsatz"/>
        <w:rPr>
          <w:sz w:val="28"/>
          <w:szCs w:val="28"/>
        </w:rPr>
      </w:pPr>
      <w:r w:rsidRPr="00E213F5">
        <w:rPr>
          <w:sz w:val="28"/>
          <w:szCs w:val="28"/>
        </w:rPr>
        <w:t xml:space="preserve">Bei Nichtbeachten der Gelben Flagge erfolgt pro Verstoß eine Zurücksetzung um 2 Plätze. </w:t>
      </w:r>
    </w:p>
    <w:p w:rsidR="005C555E" w:rsidRPr="00E213F5" w:rsidRDefault="005C555E" w:rsidP="00DA0B84">
      <w:pPr>
        <w:pStyle w:val="Listenabsatz"/>
        <w:rPr>
          <w:sz w:val="28"/>
          <w:szCs w:val="28"/>
        </w:rPr>
      </w:pPr>
    </w:p>
    <w:p w:rsidR="005C555E" w:rsidRPr="00E213F5" w:rsidRDefault="005C555E" w:rsidP="00DA0B84">
      <w:pPr>
        <w:pStyle w:val="Listenabsatz"/>
        <w:rPr>
          <w:sz w:val="28"/>
          <w:szCs w:val="28"/>
        </w:rPr>
      </w:pPr>
      <w:r w:rsidRPr="00E213F5">
        <w:rPr>
          <w:sz w:val="28"/>
          <w:szCs w:val="28"/>
        </w:rPr>
        <w:t>Eine Disqualifikation kann nur vom Rennleiter ausgesprochen werden.</w:t>
      </w:r>
    </w:p>
    <w:p w:rsidR="003A379B" w:rsidRPr="00E213F5" w:rsidRDefault="003A379B" w:rsidP="00DA0B84">
      <w:pPr>
        <w:pStyle w:val="Listenabsatz"/>
        <w:rPr>
          <w:sz w:val="28"/>
          <w:szCs w:val="28"/>
        </w:rPr>
      </w:pPr>
    </w:p>
    <w:p w:rsidR="003A379B" w:rsidRDefault="003A379B" w:rsidP="00DA0B84">
      <w:pPr>
        <w:pStyle w:val="Listenabsatz"/>
        <w:rPr>
          <w:sz w:val="28"/>
          <w:szCs w:val="28"/>
        </w:rPr>
      </w:pPr>
      <w:r w:rsidRPr="003A379B">
        <w:rPr>
          <w:sz w:val="28"/>
          <w:szCs w:val="28"/>
        </w:rPr>
        <w:lastRenderedPageBreak/>
        <w:t>Die Wertung erfolgt elektronisch mittels Transpondern, eine entsprechende Halterung ist im Fahrzeug anzubringen</w:t>
      </w:r>
      <w:r>
        <w:rPr>
          <w:sz w:val="28"/>
          <w:szCs w:val="28"/>
        </w:rPr>
        <w:t>.</w:t>
      </w:r>
    </w:p>
    <w:p w:rsidR="00D52686" w:rsidRDefault="00D52686" w:rsidP="00DA0B84">
      <w:pPr>
        <w:pStyle w:val="Listenabsatz"/>
        <w:rPr>
          <w:sz w:val="28"/>
          <w:szCs w:val="28"/>
        </w:rPr>
      </w:pPr>
    </w:p>
    <w:p w:rsidR="00D52686" w:rsidRDefault="00D52686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Sieger ist der Teilnehmer, welcher innerhalb einer Stunde die höchste </w:t>
      </w:r>
    </w:p>
    <w:p w:rsidR="007B2D51" w:rsidRDefault="00D52686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Rundenzahl erreicht hat</w:t>
      </w:r>
      <w:r w:rsidR="007B2D51">
        <w:rPr>
          <w:sz w:val="28"/>
          <w:szCs w:val="28"/>
        </w:rPr>
        <w:t>, die weiteren Platzierungen ergeben sich nach</w:t>
      </w:r>
    </w:p>
    <w:p w:rsidR="00D52686" w:rsidRDefault="007B2D51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r w:rsidR="00D52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gefahrenen Runden, bei Rundengleichheit entscheidet die </w:t>
      </w:r>
      <w:proofErr w:type="gramStart"/>
      <w:r>
        <w:rPr>
          <w:sz w:val="28"/>
          <w:szCs w:val="28"/>
        </w:rPr>
        <w:t>Zieldurchfahrt .</w:t>
      </w:r>
      <w:proofErr w:type="gramEnd"/>
    </w:p>
    <w:p w:rsidR="003605B7" w:rsidRPr="00E213F5" w:rsidRDefault="003605B7" w:rsidP="00DA0B84">
      <w:pPr>
        <w:pStyle w:val="Listenabsatz"/>
        <w:rPr>
          <w:sz w:val="28"/>
          <w:szCs w:val="28"/>
        </w:rPr>
      </w:pPr>
    </w:p>
    <w:p w:rsidR="003605B7" w:rsidRPr="00E213F5" w:rsidRDefault="00F56CBF" w:rsidP="005C555E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Einsprüche</w:t>
      </w:r>
    </w:p>
    <w:p w:rsidR="002A37AA" w:rsidRPr="00E213F5" w:rsidRDefault="002A37AA" w:rsidP="005C555E">
      <w:pPr>
        <w:ind w:left="708"/>
        <w:rPr>
          <w:sz w:val="28"/>
          <w:szCs w:val="28"/>
        </w:rPr>
      </w:pPr>
      <w:r>
        <w:rPr>
          <w:sz w:val="28"/>
          <w:szCs w:val="28"/>
        </w:rPr>
        <w:t>Einsprüche sind gemäß Clubsport Rahmenausschreibung möglich.</w:t>
      </w:r>
    </w:p>
    <w:p w:rsidR="005C555E" w:rsidRPr="00E213F5" w:rsidRDefault="005C555E" w:rsidP="005C555E">
      <w:pPr>
        <w:ind w:left="708"/>
        <w:rPr>
          <w:sz w:val="28"/>
          <w:szCs w:val="28"/>
        </w:rPr>
      </w:pPr>
      <w:r w:rsidRPr="00E213F5">
        <w:rPr>
          <w:sz w:val="28"/>
          <w:szCs w:val="28"/>
        </w:rPr>
        <w:t xml:space="preserve">Ein </w:t>
      </w:r>
      <w:r w:rsidR="002A37AA">
        <w:rPr>
          <w:sz w:val="28"/>
          <w:szCs w:val="28"/>
        </w:rPr>
        <w:t>Einspruch</w:t>
      </w:r>
      <w:r w:rsidRPr="00E213F5">
        <w:rPr>
          <w:sz w:val="28"/>
          <w:szCs w:val="28"/>
        </w:rPr>
        <w:t xml:space="preserve"> muss unter gleichzeitiger Zahlung der Protestgebühr in Höhe von 150 € schriftlich bei dem Veranstalter im Rennbüro (Festzelt) eingereicht werden.</w:t>
      </w:r>
    </w:p>
    <w:p w:rsidR="005C555E" w:rsidRPr="00E213F5" w:rsidRDefault="005C555E" w:rsidP="005C555E">
      <w:pPr>
        <w:ind w:left="708"/>
        <w:rPr>
          <w:sz w:val="28"/>
          <w:szCs w:val="28"/>
        </w:rPr>
      </w:pPr>
      <w:r w:rsidRPr="00E213F5">
        <w:rPr>
          <w:sz w:val="28"/>
          <w:szCs w:val="28"/>
        </w:rPr>
        <w:t>Protestführender kann nur ein genannter Fahrer sein.</w:t>
      </w:r>
    </w:p>
    <w:p w:rsidR="005C555E" w:rsidRPr="00E213F5" w:rsidRDefault="005C555E" w:rsidP="005C555E">
      <w:pPr>
        <w:ind w:left="708"/>
        <w:rPr>
          <w:sz w:val="28"/>
          <w:szCs w:val="28"/>
        </w:rPr>
      </w:pPr>
      <w:r w:rsidRPr="00E213F5">
        <w:rPr>
          <w:sz w:val="28"/>
          <w:szCs w:val="28"/>
        </w:rPr>
        <w:t>Die Protestgebühr wird nur erstattet, wenn der Protest als begründet anerkannt wird.</w:t>
      </w:r>
    </w:p>
    <w:p w:rsidR="005C555E" w:rsidRPr="00E213F5" w:rsidRDefault="005C555E" w:rsidP="005C555E">
      <w:pPr>
        <w:ind w:left="708"/>
        <w:rPr>
          <w:sz w:val="28"/>
          <w:szCs w:val="28"/>
        </w:rPr>
      </w:pPr>
      <w:r w:rsidRPr="00E213F5">
        <w:rPr>
          <w:sz w:val="28"/>
          <w:szCs w:val="28"/>
        </w:rPr>
        <w:t xml:space="preserve">Der beim Protest zu Recht Unterlegene trägt die Kosten in Höhe von 150 </w:t>
      </w:r>
      <w:r w:rsidR="009E4C4D" w:rsidRPr="00E213F5">
        <w:rPr>
          <w:sz w:val="28"/>
          <w:szCs w:val="28"/>
        </w:rPr>
        <w:t xml:space="preserve"> </w:t>
      </w:r>
      <w:r w:rsidRPr="00E213F5">
        <w:rPr>
          <w:sz w:val="28"/>
          <w:szCs w:val="28"/>
        </w:rPr>
        <w:t>€.</w:t>
      </w:r>
    </w:p>
    <w:p w:rsidR="005C555E" w:rsidRPr="00E213F5" w:rsidRDefault="005C555E" w:rsidP="005C555E">
      <w:pPr>
        <w:ind w:left="708"/>
        <w:rPr>
          <w:sz w:val="28"/>
          <w:szCs w:val="28"/>
        </w:rPr>
      </w:pPr>
      <w:r w:rsidRPr="00E213F5">
        <w:rPr>
          <w:sz w:val="28"/>
          <w:szCs w:val="28"/>
        </w:rPr>
        <w:t>Protest kann bis maximal 30 Minuten nach Rennende im Rennbüro (Festzelt) eingereicht werden.</w:t>
      </w:r>
    </w:p>
    <w:p w:rsidR="009E4C4D" w:rsidRDefault="009E4C4D" w:rsidP="005C555E">
      <w:pPr>
        <w:ind w:left="708"/>
        <w:rPr>
          <w:color w:val="FF0000"/>
          <w:sz w:val="28"/>
          <w:szCs w:val="28"/>
        </w:rPr>
      </w:pPr>
    </w:p>
    <w:p w:rsidR="00333B9D" w:rsidRDefault="00333B9D" w:rsidP="005C555E">
      <w:pPr>
        <w:ind w:left="708"/>
        <w:rPr>
          <w:color w:val="FF0000"/>
          <w:sz w:val="28"/>
          <w:szCs w:val="28"/>
        </w:rPr>
      </w:pPr>
    </w:p>
    <w:p w:rsidR="00333B9D" w:rsidRDefault="00333B9D" w:rsidP="005C555E">
      <w:pPr>
        <w:ind w:left="708"/>
        <w:rPr>
          <w:color w:val="FF0000"/>
          <w:sz w:val="28"/>
          <w:szCs w:val="28"/>
        </w:rPr>
      </w:pPr>
    </w:p>
    <w:p w:rsidR="00333B9D" w:rsidRDefault="00333B9D" w:rsidP="005C555E">
      <w:pPr>
        <w:ind w:left="708"/>
        <w:rPr>
          <w:color w:val="FF0000"/>
          <w:sz w:val="28"/>
          <w:szCs w:val="28"/>
        </w:rPr>
      </w:pPr>
    </w:p>
    <w:p w:rsidR="00333B9D" w:rsidRDefault="00333B9D" w:rsidP="005C555E">
      <w:pPr>
        <w:ind w:left="708"/>
        <w:rPr>
          <w:color w:val="FF0000"/>
          <w:sz w:val="28"/>
          <w:szCs w:val="28"/>
        </w:rPr>
      </w:pPr>
    </w:p>
    <w:p w:rsidR="00333B9D" w:rsidRDefault="00333B9D" w:rsidP="005C555E">
      <w:pPr>
        <w:ind w:left="708"/>
        <w:rPr>
          <w:color w:val="FF0000"/>
          <w:sz w:val="28"/>
          <w:szCs w:val="28"/>
        </w:rPr>
      </w:pPr>
    </w:p>
    <w:p w:rsidR="00333B9D" w:rsidRDefault="00333B9D" w:rsidP="005C555E">
      <w:pPr>
        <w:ind w:left="708"/>
        <w:rPr>
          <w:color w:val="FF0000"/>
          <w:sz w:val="28"/>
          <w:szCs w:val="28"/>
        </w:rPr>
      </w:pPr>
    </w:p>
    <w:p w:rsidR="009E4C4D" w:rsidRDefault="009E4C4D" w:rsidP="005C555E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Rennleiter</w:t>
      </w:r>
      <w:r w:rsidR="00333B9D">
        <w:rPr>
          <w:color w:val="000000" w:themeColor="text1"/>
          <w:sz w:val="28"/>
          <w:szCs w:val="28"/>
        </w:rPr>
        <w:tab/>
      </w:r>
      <w:r w:rsidR="00333B9D">
        <w:rPr>
          <w:color w:val="000000" w:themeColor="text1"/>
          <w:sz w:val="28"/>
          <w:szCs w:val="28"/>
        </w:rPr>
        <w:tab/>
      </w:r>
      <w:r w:rsidR="00333B9D">
        <w:rPr>
          <w:color w:val="000000" w:themeColor="text1"/>
          <w:sz w:val="28"/>
          <w:szCs w:val="28"/>
        </w:rPr>
        <w:tab/>
      </w:r>
      <w:r w:rsidR="00333B9D">
        <w:rPr>
          <w:color w:val="000000" w:themeColor="text1"/>
          <w:sz w:val="28"/>
          <w:szCs w:val="28"/>
        </w:rPr>
        <w:tab/>
        <w:t>Christian Kratzert</w:t>
      </w:r>
    </w:p>
    <w:p w:rsidR="00333B9D" w:rsidRDefault="00333B9D" w:rsidP="005C555E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Stellv. Rennleiter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Bernd Körner</w:t>
      </w:r>
    </w:p>
    <w:p w:rsidR="00333B9D" w:rsidRPr="009E4C4D" w:rsidRDefault="00333B9D" w:rsidP="005C555E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Rennleiter Assistent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213F5">
        <w:rPr>
          <w:color w:val="000000" w:themeColor="text1"/>
          <w:sz w:val="28"/>
          <w:szCs w:val="28"/>
        </w:rPr>
        <w:t>Jürgen Jerrentrup</w:t>
      </w:r>
      <w:r>
        <w:rPr>
          <w:color w:val="000000" w:themeColor="text1"/>
          <w:sz w:val="28"/>
          <w:szCs w:val="28"/>
        </w:rPr>
        <w:t xml:space="preserve"> </w:t>
      </w:r>
    </w:p>
    <w:p w:rsidR="00F56CBF" w:rsidRPr="00F93B7E" w:rsidRDefault="00F93B7E" w:rsidP="005C555E">
      <w:pPr>
        <w:ind w:left="708"/>
        <w:rPr>
          <w:sz w:val="28"/>
          <w:szCs w:val="28"/>
        </w:rPr>
      </w:pPr>
      <w:r w:rsidRPr="00F93B7E">
        <w:rPr>
          <w:sz w:val="28"/>
          <w:szCs w:val="28"/>
        </w:rPr>
        <w:t>Streckensicherung</w:t>
      </w: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  <w:t>Jürgen Jerrentrup</w:t>
      </w:r>
    </w:p>
    <w:p w:rsidR="00F56CBF" w:rsidRPr="00F93B7E" w:rsidRDefault="00F56CBF" w:rsidP="005C555E">
      <w:pPr>
        <w:ind w:left="708"/>
        <w:rPr>
          <w:sz w:val="28"/>
          <w:szCs w:val="28"/>
        </w:rPr>
      </w:pPr>
      <w:r w:rsidRPr="00F93B7E">
        <w:rPr>
          <w:sz w:val="28"/>
          <w:szCs w:val="28"/>
        </w:rPr>
        <w:t>Technischer Kommissar</w:t>
      </w:r>
      <w:r w:rsidR="00F93B7E" w:rsidRPr="00F93B7E">
        <w:rPr>
          <w:sz w:val="28"/>
          <w:szCs w:val="28"/>
        </w:rPr>
        <w:tab/>
      </w:r>
      <w:r w:rsidR="00F93B7E" w:rsidRPr="00F93B7E">
        <w:rPr>
          <w:sz w:val="28"/>
          <w:szCs w:val="28"/>
        </w:rPr>
        <w:tab/>
        <w:t>Peter Schäfer</w:t>
      </w:r>
    </w:p>
    <w:p w:rsidR="009E4C4D" w:rsidRPr="00F93B7E" w:rsidRDefault="00F56CBF" w:rsidP="005C555E">
      <w:pPr>
        <w:ind w:left="708"/>
        <w:rPr>
          <w:sz w:val="28"/>
          <w:szCs w:val="28"/>
        </w:rPr>
      </w:pPr>
      <w:r w:rsidRPr="00F93B7E">
        <w:rPr>
          <w:sz w:val="28"/>
          <w:szCs w:val="28"/>
        </w:rPr>
        <w:t>Schiedsgericht</w:t>
      </w: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</w:r>
      <w:r w:rsidR="007E6011">
        <w:rPr>
          <w:sz w:val="28"/>
          <w:szCs w:val="28"/>
        </w:rPr>
        <w:t>Bianca Lemke</w:t>
      </w:r>
    </w:p>
    <w:p w:rsidR="00F93B7E" w:rsidRPr="00F93B7E" w:rsidRDefault="00F93B7E" w:rsidP="005C555E">
      <w:pPr>
        <w:ind w:left="708"/>
        <w:rPr>
          <w:sz w:val="28"/>
          <w:szCs w:val="28"/>
        </w:rPr>
      </w:pP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  <w:t>Peter Schäfer</w:t>
      </w:r>
    </w:p>
    <w:p w:rsidR="00F93B7E" w:rsidRPr="00F93B7E" w:rsidRDefault="00F93B7E" w:rsidP="005C555E">
      <w:pPr>
        <w:ind w:left="708"/>
        <w:rPr>
          <w:sz w:val="28"/>
          <w:szCs w:val="28"/>
        </w:rPr>
      </w:pP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</w:r>
      <w:r w:rsidRPr="00F93B7E">
        <w:rPr>
          <w:sz w:val="28"/>
          <w:szCs w:val="28"/>
        </w:rPr>
        <w:tab/>
      </w:r>
      <w:r w:rsidR="007E6011">
        <w:rPr>
          <w:sz w:val="28"/>
          <w:szCs w:val="28"/>
        </w:rPr>
        <w:t>Florian Schäfer</w:t>
      </w:r>
    </w:p>
    <w:p w:rsidR="00F56CBF" w:rsidRPr="005C555E" w:rsidRDefault="00F56CBF" w:rsidP="005C555E">
      <w:pPr>
        <w:ind w:left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3605B7" w:rsidRDefault="003605B7" w:rsidP="00DA0B84">
      <w:pPr>
        <w:pStyle w:val="Listenabsatz"/>
        <w:rPr>
          <w:sz w:val="28"/>
          <w:szCs w:val="28"/>
        </w:rPr>
      </w:pPr>
    </w:p>
    <w:p w:rsidR="003605B7" w:rsidRDefault="003605B7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MC Sachsenberg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Genehmigt durch:</w:t>
      </w:r>
    </w:p>
    <w:p w:rsidR="003605B7" w:rsidRDefault="003605B7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ADAC Hessen-Thüringen e. V.</w:t>
      </w:r>
    </w:p>
    <w:p w:rsidR="003605B7" w:rsidRDefault="003605B7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Sportabteilung</w:t>
      </w:r>
    </w:p>
    <w:p w:rsidR="006E6728" w:rsidRDefault="006E6728" w:rsidP="00DA0B84">
      <w:pPr>
        <w:pStyle w:val="Listenabsatz"/>
        <w:rPr>
          <w:sz w:val="28"/>
          <w:szCs w:val="28"/>
        </w:rPr>
      </w:pPr>
    </w:p>
    <w:p w:rsidR="006E6728" w:rsidRDefault="006E6728" w:rsidP="00DA0B8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6728">
        <w:rPr>
          <w:sz w:val="28"/>
          <w:szCs w:val="28"/>
        </w:rPr>
        <w:t>Reg. Nr. 408/19</w:t>
      </w:r>
      <w:bookmarkStart w:id="0" w:name="_GoBack"/>
      <w:bookmarkEnd w:id="0"/>
    </w:p>
    <w:p w:rsidR="006E6728" w:rsidRDefault="006E6728" w:rsidP="00DA0B84">
      <w:pPr>
        <w:pStyle w:val="Listenabsatz"/>
        <w:rPr>
          <w:sz w:val="28"/>
          <w:szCs w:val="28"/>
        </w:rPr>
      </w:pPr>
    </w:p>
    <w:p w:rsidR="006E6728" w:rsidRDefault="006E6728" w:rsidP="00DA0B84">
      <w:pPr>
        <w:pStyle w:val="Listenabsatz"/>
        <w:rPr>
          <w:sz w:val="28"/>
          <w:szCs w:val="28"/>
        </w:rPr>
      </w:pPr>
    </w:p>
    <w:p w:rsidR="003605B7" w:rsidRDefault="003605B7" w:rsidP="00DA0B84">
      <w:pPr>
        <w:pStyle w:val="Listenabsatz"/>
        <w:rPr>
          <w:sz w:val="28"/>
          <w:szCs w:val="28"/>
        </w:rPr>
      </w:pPr>
    </w:p>
    <w:p w:rsidR="003605B7" w:rsidRPr="00B03283" w:rsidRDefault="003605B7" w:rsidP="00DA0B84">
      <w:pPr>
        <w:pStyle w:val="Listenabsatz"/>
        <w:rPr>
          <w:sz w:val="28"/>
          <w:szCs w:val="28"/>
        </w:rPr>
      </w:pPr>
    </w:p>
    <w:sectPr w:rsidR="003605B7" w:rsidRPr="00B03283" w:rsidSect="00613426">
      <w:headerReference w:type="default" r:id="rId12"/>
      <w:pgSz w:w="11906" w:h="16838" w:code="9"/>
      <w:pgMar w:top="1418" w:right="1418" w:bottom="1134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40" w:rsidRDefault="00B02140" w:rsidP="0096422E">
      <w:pPr>
        <w:spacing w:after="0" w:line="240" w:lineRule="auto"/>
      </w:pPr>
      <w:r>
        <w:separator/>
      </w:r>
    </w:p>
  </w:endnote>
  <w:endnote w:type="continuationSeparator" w:id="0">
    <w:p w:rsidR="00B02140" w:rsidRDefault="00B02140" w:rsidP="0096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40" w:rsidRDefault="00B02140" w:rsidP="0096422E">
      <w:pPr>
        <w:spacing w:after="0" w:line="240" w:lineRule="auto"/>
      </w:pPr>
      <w:r>
        <w:separator/>
      </w:r>
    </w:p>
  </w:footnote>
  <w:footnote w:type="continuationSeparator" w:id="0">
    <w:p w:rsidR="00B02140" w:rsidRDefault="00B02140" w:rsidP="0096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2E" w:rsidRDefault="0096422E" w:rsidP="00287D19">
    <w:pPr>
      <w:pStyle w:val="Kopfzeile"/>
      <w:spacing w:line="360" w:lineRule="auto"/>
    </w:pPr>
    <w:r>
      <w:rPr>
        <w:noProof/>
        <w:lang w:eastAsia="de-DE"/>
      </w:rPr>
      <w:drawing>
        <wp:inline distT="0" distB="0" distL="0" distR="0" wp14:anchorId="7B34B3F6" wp14:editId="2FE8D13D">
          <wp:extent cx="1144178" cy="1152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78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7D19">
      <w:tab/>
    </w:r>
    <w:r w:rsidR="00287D19">
      <w:tab/>
    </w:r>
    <w:r>
      <w:rPr>
        <w:noProof/>
        <w:lang w:eastAsia="de-DE"/>
      </w:rPr>
      <w:drawing>
        <wp:inline distT="0" distB="0" distL="0" distR="0" wp14:anchorId="11AFE828" wp14:editId="2469F597">
          <wp:extent cx="801495" cy="108000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9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5787"/>
    <w:multiLevelType w:val="hybridMultilevel"/>
    <w:tmpl w:val="8C60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3226"/>
    <w:multiLevelType w:val="hybridMultilevel"/>
    <w:tmpl w:val="F4E20DB8"/>
    <w:lvl w:ilvl="0" w:tplc="B1B294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2E"/>
    <w:rsid w:val="000548EE"/>
    <w:rsid w:val="000A1BA1"/>
    <w:rsid w:val="001642A1"/>
    <w:rsid w:val="00284F2D"/>
    <w:rsid w:val="00287D19"/>
    <w:rsid w:val="002A37AA"/>
    <w:rsid w:val="002C33EE"/>
    <w:rsid w:val="00333B9D"/>
    <w:rsid w:val="003605B7"/>
    <w:rsid w:val="00390E56"/>
    <w:rsid w:val="003A379B"/>
    <w:rsid w:val="00402796"/>
    <w:rsid w:val="00537BFF"/>
    <w:rsid w:val="005C555E"/>
    <w:rsid w:val="00613426"/>
    <w:rsid w:val="006C2DE8"/>
    <w:rsid w:val="006E5D20"/>
    <w:rsid w:val="006E6728"/>
    <w:rsid w:val="007B2D51"/>
    <w:rsid w:val="007D3275"/>
    <w:rsid w:val="007E6011"/>
    <w:rsid w:val="0085464E"/>
    <w:rsid w:val="008C46C6"/>
    <w:rsid w:val="00925922"/>
    <w:rsid w:val="0096422E"/>
    <w:rsid w:val="009A4119"/>
    <w:rsid w:val="009B5515"/>
    <w:rsid w:val="009D0CA1"/>
    <w:rsid w:val="009E4C4D"/>
    <w:rsid w:val="00A44391"/>
    <w:rsid w:val="00AD0B76"/>
    <w:rsid w:val="00B02140"/>
    <w:rsid w:val="00B03283"/>
    <w:rsid w:val="00B21C3A"/>
    <w:rsid w:val="00B75FF5"/>
    <w:rsid w:val="00BA1226"/>
    <w:rsid w:val="00BB19AE"/>
    <w:rsid w:val="00BE4A3D"/>
    <w:rsid w:val="00C04294"/>
    <w:rsid w:val="00C27431"/>
    <w:rsid w:val="00C9122D"/>
    <w:rsid w:val="00D52686"/>
    <w:rsid w:val="00D8624C"/>
    <w:rsid w:val="00DA0B84"/>
    <w:rsid w:val="00E213F5"/>
    <w:rsid w:val="00F2385E"/>
    <w:rsid w:val="00F56CBF"/>
    <w:rsid w:val="00F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2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22E"/>
  </w:style>
  <w:style w:type="paragraph" w:styleId="Fuzeile">
    <w:name w:val="footer"/>
    <w:basedOn w:val="Standard"/>
    <w:link w:val="FuzeileZchn"/>
    <w:uiPriority w:val="99"/>
    <w:unhideWhenUsed/>
    <w:rsid w:val="0096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22E"/>
  </w:style>
  <w:style w:type="paragraph" w:styleId="Listenabsatz">
    <w:name w:val="List Paragraph"/>
    <w:basedOn w:val="Standard"/>
    <w:uiPriority w:val="34"/>
    <w:qFormat/>
    <w:rsid w:val="009642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1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2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22E"/>
  </w:style>
  <w:style w:type="paragraph" w:styleId="Fuzeile">
    <w:name w:val="footer"/>
    <w:basedOn w:val="Standard"/>
    <w:link w:val="FuzeileZchn"/>
    <w:uiPriority w:val="99"/>
    <w:unhideWhenUsed/>
    <w:rsid w:val="0096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22E"/>
  </w:style>
  <w:style w:type="paragraph" w:styleId="Listenabsatz">
    <w:name w:val="List Paragraph"/>
    <w:basedOn w:val="Standard"/>
    <w:uiPriority w:val="34"/>
    <w:qFormat/>
    <w:rsid w:val="009642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1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-sachsenber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-sachsenbe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c-sachsen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c-sachsenber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826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</dc:creator>
  <cp:lastModifiedBy>Biba</cp:lastModifiedBy>
  <cp:revision>6</cp:revision>
  <cp:lastPrinted>2019-05-27T05:49:00Z</cp:lastPrinted>
  <dcterms:created xsi:type="dcterms:W3CDTF">2019-05-28T06:31:00Z</dcterms:created>
  <dcterms:modified xsi:type="dcterms:W3CDTF">2019-05-28T06:46:00Z</dcterms:modified>
</cp:coreProperties>
</file>